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C8C" w:rsidRPr="00A75254" w:rsidRDefault="0054076B" w:rsidP="008705FC">
      <w:pPr>
        <w:spacing w:before="144" w:after="144" w:line="240" w:lineRule="auto"/>
        <w:jc w:val="center"/>
        <w:rPr>
          <w:rFonts w:eastAsia="Times New Roman" w:cstheme="minorHAnsi"/>
          <w:b/>
          <w:color w:val="000000"/>
          <w:sz w:val="28"/>
          <w:szCs w:val="24"/>
          <w:lang w:eastAsia="cs-CZ"/>
        </w:rPr>
      </w:pPr>
      <w:r w:rsidRPr="00A75254">
        <w:rPr>
          <w:rFonts w:eastAsia="Times New Roman" w:cstheme="minorHAnsi"/>
          <w:b/>
          <w:bCs/>
          <w:color w:val="000000"/>
          <w:sz w:val="28"/>
          <w:szCs w:val="24"/>
          <w:lang w:eastAsia="cs-CZ"/>
        </w:rPr>
        <w:t>D.</w:t>
      </w:r>
      <w:r w:rsidRPr="00A75254">
        <w:rPr>
          <w:rFonts w:eastAsia="Times New Roman" w:cstheme="minorHAnsi"/>
          <w:b/>
          <w:color w:val="000000"/>
          <w:sz w:val="28"/>
          <w:szCs w:val="24"/>
          <w:lang w:eastAsia="cs-CZ"/>
        </w:rPr>
        <w:t xml:space="preserve"> ZÁSADY ORGANIZACE VÝSTAVBY</w:t>
      </w:r>
    </w:p>
    <w:p w:rsidR="008705FC" w:rsidRPr="00A75254" w:rsidRDefault="008705FC" w:rsidP="008705FC">
      <w:pPr>
        <w:spacing w:before="144" w:after="144" w:line="240" w:lineRule="auto"/>
        <w:jc w:val="center"/>
        <w:rPr>
          <w:rFonts w:eastAsia="Times New Roman" w:cstheme="minorHAnsi"/>
          <w:b/>
          <w:color w:val="000000"/>
          <w:sz w:val="28"/>
          <w:szCs w:val="24"/>
          <w:lang w:eastAsia="cs-CZ"/>
        </w:rPr>
      </w:pPr>
    </w:p>
    <w:p w:rsidR="0054076B" w:rsidRPr="00A75254" w:rsidRDefault="008705FC" w:rsidP="00537023">
      <w:pPr>
        <w:spacing w:after="0" w:line="360" w:lineRule="auto"/>
        <w:jc w:val="center"/>
        <w:rPr>
          <w:rFonts w:eastAsiaTheme="majorEastAsia" w:cstheme="minorHAnsi"/>
          <w:b/>
          <w:sz w:val="24"/>
          <w:szCs w:val="24"/>
        </w:rPr>
      </w:pPr>
      <w:r w:rsidRPr="00A75254">
        <w:rPr>
          <w:rFonts w:eastAsiaTheme="majorEastAsia" w:cstheme="minorHAnsi"/>
          <w:b/>
          <w:sz w:val="24"/>
          <w:szCs w:val="24"/>
        </w:rPr>
        <w:t>GREENWAY JIZERA – ÚPRAVA POVRCHU NÁJEZDOVÝCH RAMP NA MOST RAKOUSY</w:t>
      </w:r>
    </w:p>
    <w:p w:rsidR="00537023" w:rsidRPr="00A75254" w:rsidRDefault="00537023" w:rsidP="00537023">
      <w:pPr>
        <w:spacing w:after="0" w:line="240" w:lineRule="auto"/>
        <w:jc w:val="center"/>
        <w:rPr>
          <w:rFonts w:eastAsia="Calibri" w:cstheme="minorHAnsi"/>
          <w:i/>
        </w:rPr>
      </w:pPr>
    </w:p>
    <w:p w:rsidR="0054076B" w:rsidRPr="00A75254" w:rsidRDefault="0054076B" w:rsidP="008202DC">
      <w:pPr>
        <w:spacing w:before="144" w:after="144" w:line="360" w:lineRule="auto"/>
        <w:jc w:val="both"/>
        <w:rPr>
          <w:rFonts w:eastAsia="Times New Roman" w:cstheme="minorHAnsi"/>
          <w:i/>
          <w:color w:val="000000"/>
          <w:sz w:val="24"/>
          <w:szCs w:val="24"/>
          <w:lang w:eastAsia="cs-CZ"/>
        </w:rPr>
      </w:pPr>
      <w:r w:rsidRPr="00A75254">
        <w:rPr>
          <w:rFonts w:eastAsia="Times New Roman" w:cstheme="minorHAnsi"/>
          <w:b/>
          <w:bCs/>
          <w:i/>
          <w:color w:val="000000"/>
          <w:sz w:val="24"/>
          <w:szCs w:val="24"/>
          <w:lang w:eastAsia="cs-CZ"/>
        </w:rPr>
        <w:t>a)</w:t>
      </w:r>
      <w:r w:rsidRPr="00A75254">
        <w:rPr>
          <w:rFonts w:eastAsia="Times New Roman" w:cstheme="minorHAnsi"/>
          <w:i/>
          <w:color w:val="000000"/>
          <w:sz w:val="24"/>
          <w:szCs w:val="24"/>
          <w:lang w:eastAsia="cs-CZ"/>
        </w:rPr>
        <w:t xml:space="preserve"> vedení a řízení veřejného provozu, objížďky, dopravní značení</w:t>
      </w:r>
    </w:p>
    <w:p w:rsidR="008D78C8" w:rsidRPr="00A75254" w:rsidRDefault="008D78C8" w:rsidP="008202DC">
      <w:pPr>
        <w:spacing w:line="360" w:lineRule="auto"/>
        <w:jc w:val="both"/>
        <w:rPr>
          <w:rFonts w:cstheme="minorHAnsi"/>
          <w:sz w:val="24"/>
          <w:szCs w:val="24"/>
        </w:rPr>
      </w:pP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Vzhledem k tomu, že pracovní prostor této stavby </w:t>
      </w:r>
      <w:r w:rsidR="0048159E" w:rsidRPr="00A75254">
        <w:rPr>
          <w:rFonts w:eastAsia="Times New Roman" w:cstheme="minorHAnsi"/>
          <w:color w:val="000000"/>
          <w:sz w:val="24"/>
          <w:szCs w:val="24"/>
          <w:lang w:eastAsia="cs-CZ"/>
        </w:rPr>
        <w:t>zaujímá</w:t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r w:rsidR="0048159E" w:rsidRPr="00A7525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plnou šířku řešených komunikací, </w:t>
      </w:r>
      <w:r w:rsidR="001675F7" w:rsidRPr="00A75254">
        <w:rPr>
          <w:rFonts w:eastAsia="Times New Roman" w:cstheme="minorHAnsi"/>
          <w:color w:val="000000"/>
          <w:sz w:val="24"/>
          <w:szCs w:val="24"/>
          <w:lang w:eastAsia="cs-CZ"/>
        </w:rPr>
        <w:t>budou práce na opravě probíhat</w:t>
      </w:r>
      <w:r w:rsidR="004735EF" w:rsidRPr="00A7525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za plné uzavírky</w:t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>.</w:t>
      </w:r>
      <w:r w:rsidR="00BF3A38" w:rsidRPr="00A75254">
        <w:rPr>
          <w:rFonts w:cstheme="minorHAnsi"/>
          <w:sz w:val="24"/>
          <w:szCs w:val="24"/>
        </w:rPr>
        <w:t xml:space="preserve"> Pracovní místo bude označeno dle schéma</w:t>
      </w:r>
      <w:r w:rsidR="008705FC" w:rsidRPr="00A75254">
        <w:rPr>
          <w:rFonts w:cstheme="minorHAnsi"/>
          <w:sz w:val="24"/>
          <w:szCs w:val="24"/>
        </w:rPr>
        <w:t>tu</w:t>
      </w:r>
      <w:r w:rsidR="00BF3A38" w:rsidRPr="00A75254">
        <w:rPr>
          <w:rFonts w:cstheme="minorHAnsi"/>
          <w:sz w:val="24"/>
          <w:szCs w:val="24"/>
        </w:rPr>
        <w:t xml:space="preserve"> č. B/</w:t>
      </w:r>
      <w:r w:rsidR="000B143A" w:rsidRPr="00A75254">
        <w:rPr>
          <w:rFonts w:cstheme="minorHAnsi"/>
          <w:sz w:val="24"/>
          <w:szCs w:val="24"/>
        </w:rPr>
        <w:t>15</w:t>
      </w:r>
      <w:r w:rsidR="00BF3A38" w:rsidRPr="00A75254">
        <w:rPr>
          <w:rFonts w:cstheme="minorHAnsi"/>
          <w:sz w:val="24"/>
          <w:szCs w:val="24"/>
        </w:rPr>
        <w:t xml:space="preserve"> (TP 66).</w:t>
      </w:r>
      <w:r w:rsidR="000B143A" w:rsidRPr="00A75254">
        <w:rPr>
          <w:rFonts w:cstheme="minorHAnsi"/>
          <w:sz w:val="24"/>
          <w:szCs w:val="24"/>
        </w:rPr>
        <w:t xml:space="preserve"> Ostatní práce (přípravné, dokončovací a práce na úpravě krajnic) budou realizovány bez omezení provozu.</w:t>
      </w:r>
    </w:p>
    <w:p w:rsidR="0054076B" w:rsidRPr="00A75254" w:rsidRDefault="0054076B" w:rsidP="008202DC">
      <w:pPr>
        <w:spacing w:before="144" w:after="144" w:line="360" w:lineRule="auto"/>
        <w:jc w:val="both"/>
        <w:rPr>
          <w:rFonts w:eastAsia="Times New Roman" w:cstheme="minorHAnsi"/>
          <w:i/>
          <w:color w:val="000000"/>
          <w:sz w:val="24"/>
          <w:szCs w:val="24"/>
          <w:lang w:eastAsia="cs-CZ"/>
        </w:rPr>
      </w:pPr>
      <w:r w:rsidRPr="00A75254">
        <w:rPr>
          <w:rFonts w:eastAsia="Times New Roman" w:cstheme="minorHAnsi"/>
          <w:b/>
          <w:bCs/>
          <w:i/>
          <w:color w:val="000000"/>
          <w:sz w:val="24"/>
          <w:szCs w:val="24"/>
          <w:lang w:eastAsia="cs-CZ"/>
        </w:rPr>
        <w:t>b)</w:t>
      </w:r>
      <w:r w:rsidRPr="00A75254">
        <w:rPr>
          <w:rFonts w:eastAsia="Times New Roman" w:cstheme="minorHAnsi"/>
          <w:i/>
          <w:color w:val="000000"/>
          <w:sz w:val="24"/>
          <w:szCs w:val="24"/>
          <w:lang w:eastAsia="cs-CZ"/>
        </w:rPr>
        <w:t xml:space="preserve"> věcný a časový postup prací, přesun hmot, skládky materiálů</w:t>
      </w:r>
    </w:p>
    <w:p w:rsidR="00F874CD" w:rsidRPr="00A75254" w:rsidRDefault="00BF3A38" w:rsidP="008202DC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Stavba bude realizována po vydání příslušných povolení. </w:t>
      </w:r>
    </w:p>
    <w:p w:rsidR="00BF3A38" w:rsidRPr="00A75254" w:rsidRDefault="00BF3A38" w:rsidP="008202DC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Předpokládaná doba realizace stavby bude </w:t>
      </w:r>
      <w:r w:rsidR="008202DC" w:rsidRPr="00A75254">
        <w:rPr>
          <w:rFonts w:eastAsia="Times New Roman" w:cstheme="minorHAnsi"/>
          <w:color w:val="000000"/>
          <w:sz w:val="24"/>
          <w:szCs w:val="24"/>
          <w:lang w:eastAsia="cs-CZ"/>
        </w:rPr>
        <w:t>2</w:t>
      </w:r>
      <w:r w:rsidR="00C318DD" w:rsidRPr="00A7525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týdny.</w:t>
      </w:r>
    </w:p>
    <w:p w:rsidR="00F874CD" w:rsidRPr="00A75254" w:rsidRDefault="00BF3A38" w:rsidP="008202DC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>Přesný harmonogram předloží vybraný dodavatel stavby před zahájení</w:t>
      </w:r>
      <w:r w:rsidR="000C1B97" w:rsidRPr="00A75254">
        <w:rPr>
          <w:rFonts w:eastAsia="Times New Roman" w:cstheme="minorHAnsi"/>
          <w:color w:val="000000"/>
          <w:sz w:val="24"/>
          <w:szCs w:val="24"/>
          <w:lang w:eastAsia="cs-CZ"/>
        </w:rPr>
        <w:t>m</w:t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stavebních prací.</w:t>
      </w:r>
    </w:p>
    <w:p w:rsidR="0054076B" w:rsidRPr="00A75254" w:rsidRDefault="0054076B" w:rsidP="008202DC">
      <w:pPr>
        <w:spacing w:before="144" w:after="144" w:line="360" w:lineRule="auto"/>
        <w:jc w:val="both"/>
        <w:rPr>
          <w:rFonts w:eastAsia="Times New Roman" w:cstheme="minorHAnsi"/>
          <w:i/>
          <w:color w:val="000000"/>
          <w:sz w:val="24"/>
          <w:szCs w:val="24"/>
          <w:lang w:eastAsia="cs-CZ"/>
        </w:rPr>
      </w:pPr>
      <w:r w:rsidRPr="00A75254">
        <w:rPr>
          <w:rFonts w:eastAsia="Times New Roman" w:cstheme="minorHAnsi"/>
          <w:b/>
          <w:bCs/>
          <w:i/>
          <w:color w:val="000000"/>
          <w:sz w:val="24"/>
          <w:szCs w:val="24"/>
          <w:lang w:eastAsia="cs-CZ"/>
        </w:rPr>
        <w:t>c)</w:t>
      </w:r>
      <w:r w:rsidRPr="00A75254">
        <w:rPr>
          <w:rFonts w:eastAsia="Times New Roman" w:cstheme="minorHAnsi"/>
          <w:i/>
          <w:color w:val="000000"/>
          <w:sz w:val="24"/>
          <w:szCs w:val="24"/>
          <w:lang w:eastAsia="cs-CZ"/>
        </w:rPr>
        <w:t xml:space="preserve"> nakládání s odpady a ostatní vlivy na životní prostředí</w:t>
      </w:r>
    </w:p>
    <w:p w:rsidR="00736F4D" w:rsidRPr="00A75254" w:rsidRDefault="00736F4D" w:rsidP="008202DC">
      <w:pPr>
        <w:spacing w:after="0" w:line="360" w:lineRule="auto"/>
        <w:jc w:val="both"/>
        <w:rPr>
          <w:rFonts w:eastAsia="Calibri" w:cstheme="minorHAnsi"/>
          <w:sz w:val="24"/>
        </w:rPr>
      </w:pPr>
      <w:r w:rsidRPr="00A75254">
        <w:rPr>
          <w:rFonts w:eastAsia="Calibri" w:cstheme="minorHAnsi"/>
          <w:sz w:val="24"/>
        </w:rPr>
        <w:t xml:space="preserve">Během výstavby dojde ke krátkodobému zhoršení stavu životního prostředí, zvýší se hlučnost a prašnost v okolí staveniště. Dodavatel zajistí minimalizaci těchto dopadů organizací výstavby: </w:t>
      </w:r>
    </w:p>
    <w:p w:rsidR="00736F4D" w:rsidRPr="00A75254" w:rsidRDefault="00736F4D" w:rsidP="008202DC">
      <w:pPr>
        <w:spacing w:after="0" w:line="360" w:lineRule="auto"/>
        <w:jc w:val="both"/>
        <w:rPr>
          <w:rFonts w:eastAsia="Calibri" w:cstheme="minorHAnsi"/>
          <w:sz w:val="24"/>
        </w:rPr>
      </w:pPr>
      <w:r w:rsidRPr="00A75254">
        <w:rPr>
          <w:rFonts w:eastAsia="Calibri" w:cstheme="minorHAnsi"/>
          <w:sz w:val="24"/>
        </w:rPr>
        <w:t>- nejvhodnějším druhem a typem strojní mechanizace. - stavební práce a doprovodná činnost související se stavbou musí být prováděna v souladu s nařízením vlády č. 272/2011 Sb. tak, aby byly dodrženy hladiny hluku předepsané tímto zákonem.</w:t>
      </w:r>
    </w:p>
    <w:p w:rsidR="00736F4D" w:rsidRPr="00A75254" w:rsidRDefault="00736F4D" w:rsidP="008202DC">
      <w:pPr>
        <w:spacing w:after="0" w:line="360" w:lineRule="auto"/>
        <w:jc w:val="both"/>
        <w:rPr>
          <w:rFonts w:eastAsia="Calibri" w:cstheme="minorHAnsi"/>
          <w:sz w:val="24"/>
        </w:rPr>
      </w:pPr>
      <w:r w:rsidRPr="00A75254">
        <w:rPr>
          <w:rFonts w:eastAsia="Calibri" w:cstheme="minorHAnsi"/>
          <w:sz w:val="24"/>
        </w:rPr>
        <w:t>- nebude připuštěn provoz vozidel a topných zařízení, která produkují více škodlivin, než připouští příslušná vyhláška.</w:t>
      </w:r>
    </w:p>
    <w:p w:rsidR="00736F4D" w:rsidRPr="00A75254" w:rsidRDefault="00736F4D" w:rsidP="008202DC">
      <w:pPr>
        <w:spacing w:after="0" w:line="360" w:lineRule="auto"/>
        <w:jc w:val="both"/>
        <w:rPr>
          <w:rFonts w:eastAsia="Calibri" w:cstheme="minorHAnsi"/>
          <w:sz w:val="24"/>
        </w:rPr>
      </w:pPr>
      <w:r w:rsidRPr="00A75254">
        <w:rPr>
          <w:rFonts w:eastAsia="Calibri" w:cstheme="minorHAnsi"/>
          <w:sz w:val="24"/>
        </w:rPr>
        <w:t>- nakládka zeminy na dopravní prostředky by měla být nejvýše 10 cm pod horní hranu postranic vozidla.</w:t>
      </w:r>
    </w:p>
    <w:p w:rsidR="003C7C97" w:rsidRPr="00A75254" w:rsidRDefault="003C7C97" w:rsidP="008202DC">
      <w:pPr>
        <w:spacing w:after="0" w:line="360" w:lineRule="auto"/>
        <w:jc w:val="both"/>
        <w:rPr>
          <w:rFonts w:cstheme="minorHAnsi"/>
          <w:sz w:val="24"/>
        </w:rPr>
      </w:pPr>
      <w:r w:rsidRPr="00A75254">
        <w:rPr>
          <w:rFonts w:cstheme="minorHAnsi"/>
          <w:sz w:val="24"/>
        </w:rPr>
        <w:t>Nakládání s odpady se bude řídit ustanoveními zákona č. 541/2020 Sb. o odpadech a příslušnými vyhláškami MŽP, vyhlášky 273/2021</w:t>
      </w:r>
      <w:r w:rsidR="008202DC" w:rsidRPr="00A75254">
        <w:rPr>
          <w:rFonts w:cstheme="minorHAnsi"/>
          <w:sz w:val="24"/>
        </w:rPr>
        <w:t xml:space="preserve"> </w:t>
      </w:r>
      <w:r w:rsidRPr="00A75254">
        <w:rPr>
          <w:rFonts w:cstheme="minorHAnsi"/>
          <w:sz w:val="24"/>
        </w:rPr>
        <w:t>Sb. o Katalogu odpadů a posuzování vlastností odpadů (Katalog odpadů)</w:t>
      </w:r>
      <w:r w:rsidR="008202DC" w:rsidRPr="00A75254">
        <w:rPr>
          <w:rFonts w:cstheme="minorHAnsi"/>
          <w:sz w:val="24"/>
        </w:rPr>
        <w:t>.</w:t>
      </w:r>
    </w:p>
    <w:p w:rsidR="003C7C97" w:rsidRPr="00A75254" w:rsidRDefault="003C7C97" w:rsidP="008202DC">
      <w:pPr>
        <w:spacing w:after="0" w:line="360" w:lineRule="auto"/>
        <w:jc w:val="both"/>
        <w:rPr>
          <w:rFonts w:cstheme="minorHAnsi"/>
          <w:sz w:val="24"/>
        </w:rPr>
      </w:pPr>
      <w:r w:rsidRPr="00A75254">
        <w:rPr>
          <w:rFonts w:cstheme="minorHAnsi"/>
          <w:sz w:val="24"/>
        </w:rPr>
        <w:t xml:space="preserve">Odvoz a zneškodnění nebezpečných odpadů budou zajištěny dodavatelským způsobem přímo osobami k těmto činnostem oprávněnými. </w:t>
      </w:r>
    </w:p>
    <w:p w:rsidR="003C7C97" w:rsidRPr="00A75254" w:rsidRDefault="003C7C97" w:rsidP="008202DC">
      <w:pPr>
        <w:spacing w:after="160" w:line="360" w:lineRule="auto"/>
        <w:jc w:val="both"/>
        <w:rPr>
          <w:rFonts w:cstheme="minorHAnsi"/>
          <w:sz w:val="24"/>
        </w:rPr>
      </w:pPr>
      <w:r w:rsidRPr="00A75254">
        <w:rPr>
          <w:rFonts w:cstheme="minorHAnsi"/>
          <w:sz w:val="24"/>
        </w:rPr>
        <w:lastRenderedPageBreak/>
        <w:t>Vytěžený materiál bude nutno uložit na skládce příslušné skupiny, případně jej využít (pokud to jeho mechanické a chemické vlastnosti umožní) na jiných stavbách. Odběr vzorků odpadů bude proveden v souladu s příslušnými ustanoveními vyhlášky MŽP.</w:t>
      </w:r>
    </w:p>
    <w:p w:rsidR="0054076B" w:rsidRPr="00A75254" w:rsidRDefault="0054076B" w:rsidP="008202DC">
      <w:pPr>
        <w:spacing w:after="160" w:line="360" w:lineRule="auto"/>
        <w:jc w:val="both"/>
        <w:rPr>
          <w:rFonts w:eastAsia="Times New Roman" w:cstheme="minorHAnsi"/>
          <w:i/>
          <w:color w:val="000000"/>
          <w:sz w:val="24"/>
          <w:szCs w:val="24"/>
          <w:lang w:eastAsia="cs-CZ"/>
        </w:rPr>
      </w:pPr>
      <w:r w:rsidRPr="00A75254">
        <w:rPr>
          <w:rFonts w:eastAsia="Times New Roman" w:cstheme="minorHAnsi"/>
          <w:b/>
          <w:bCs/>
          <w:i/>
          <w:color w:val="000000"/>
          <w:sz w:val="24"/>
          <w:szCs w:val="24"/>
          <w:lang w:eastAsia="cs-CZ"/>
        </w:rPr>
        <w:t>d)</w:t>
      </w:r>
      <w:r w:rsidRPr="00A75254">
        <w:rPr>
          <w:rFonts w:eastAsia="Times New Roman" w:cstheme="minorHAnsi"/>
          <w:i/>
          <w:color w:val="000000"/>
          <w:sz w:val="24"/>
          <w:szCs w:val="24"/>
          <w:lang w:eastAsia="cs-CZ"/>
        </w:rPr>
        <w:t xml:space="preserve"> popis staveniště včetně zajištění základních podmínek a označení pro bezpečné užívání veřejně přístupných komunikací a ploch souvisejících se staveništěm osobami s omezenou schopností pohybu a orientace</w:t>
      </w:r>
    </w:p>
    <w:p w:rsidR="00262B7F" w:rsidRPr="00A75254" w:rsidRDefault="00262B7F" w:rsidP="008202DC">
      <w:pPr>
        <w:pStyle w:val="Bezmezer"/>
        <w:spacing w:line="360" w:lineRule="auto"/>
        <w:jc w:val="both"/>
        <w:rPr>
          <w:rFonts w:asciiTheme="minorHAnsi" w:hAnsiTheme="minorHAnsi" w:cstheme="minorHAnsi"/>
        </w:rPr>
      </w:pPr>
      <w:r w:rsidRPr="00A75254">
        <w:rPr>
          <w:rFonts w:asciiTheme="minorHAnsi" w:hAnsiTheme="minorHAnsi" w:cstheme="minorHAnsi"/>
        </w:rPr>
        <w:t>Vzhledem k charakteru řešených komunikací není řešeno.</w:t>
      </w:r>
    </w:p>
    <w:p w:rsidR="00C24D2C" w:rsidRPr="00A75254" w:rsidRDefault="00C24D2C" w:rsidP="008202DC">
      <w:pPr>
        <w:spacing w:after="16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A75254">
        <w:rPr>
          <w:rFonts w:cstheme="minorHAnsi"/>
          <w:sz w:val="24"/>
          <w:szCs w:val="24"/>
        </w:rPr>
        <w:t>Š</w:t>
      </w:r>
      <w:r w:rsidR="00736F4D" w:rsidRPr="00A75254">
        <w:rPr>
          <w:rFonts w:cstheme="minorHAnsi"/>
          <w:sz w:val="24"/>
          <w:szCs w:val="24"/>
        </w:rPr>
        <w:t xml:space="preserve">ířkové parametry i podélné a příčné sklony </w:t>
      </w:r>
      <w:r w:rsidRPr="00A75254">
        <w:rPr>
          <w:rFonts w:cstheme="minorHAnsi"/>
          <w:sz w:val="24"/>
          <w:szCs w:val="24"/>
        </w:rPr>
        <w:t>dokončené stavby vyhov</w:t>
      </w:r>
      <w:r w:rsidR="00736F4D" w:rsidRPr="00A75254">
        <w:rPr>
          <w:rFonts w:cstheme="minorHAnsi"/>
          <w:sz w:val="24"/>
          <w:szCs w:val="24"/>
        </w:rPr>
        <w:t>í požadavků</w:t>
      </w:r>
      <w:r w:rsidRPr="00A75254">
        <w:rPr>
          <w:rFonts w:cstheme="minorHAnsi"/>
          <w:sz w:val="24"/>
          <w:szCs w:val="24"/>
        </w:rPr>
        <w:t>m</w:t>
      </w:r>
      <w:r w:rsidR="00736F4D" w:rsidRPr="00A75254">
        <w:rPr>
          <w:rFonts w:cstheme="minorHAnsi"/>
          <w:sz w:val="24"/>
          <w:szCs w:val="24"/>
        </w:rPr>
        <w:t xml:space="preserve"> na budoucí využití řešené </w:t>
      </w:r>
      <w:r w:rsidR="00DA600D" w:rsidRPr="00A75254">
        <w:rPr>
          <w:rFonts w:cstheme="minorHAnsi"/>
          <w:sz w:val="24"/>
          <w:szCs w:val="24"/>
        </w:rPr>
        <w:t>stezky</w:t>
      </w:r>
      <w:r w:rsidR="00736F4D" w:rsidRPr="00A75254">
        <w:rPr>
          <w:rFonts w:cstheme="minorHAnsi"/>
          <w:sz w:val="24"/>
          <w:szCs w:val="24"/>
        </w:rPr>
        <w:t>.</w:t>
      </w:r>
      <w:r w:rsidRPr="00A75254">
        <w:rPr>
          <w:rFonts w:cstheme="minorHAnsi"/>
          <w:sz w:val="24"/>
          <w:szCs w:val="24"/>
        </w:rPr>
        <w:t xml:space="preserve"> </w:t>
      </w:r>
    </w:p>
    <w:p w:rsidR="0054076B" w:rsidRPr="00A75254" w:rsidRDefault="0054076B" w:rsidP="008202DC">
      <w:pPr>
        <w:pStyle w:val="Bezmezer"/>
        <w:spacing w:line="360" w:lineRule="auto"/>
        <w:jc w:val="both"/>
        <w:rPr>
          <w:rFonts w:asciiTheme="minorHAnsi" w:hAnsiTheme="minorHAnsi" w:cstheme="minorHAnsi"/>
          <w:i/>
          <w:color w:val="000000"/>
        </w:rPr>
      </w:pPr>
      <w:r w:rsidRPr="00A75254">
        <w:rPr>
          <w:rFonts w:asciiTheme="minorHAnsi" w:hAnsiTheme="minorHAnsi" w:cstheme="minorHAnsi"/>
          <w:b/>
          <w:bCs/>
          <w:i/>
          <w:color w:val="000000"/>
        </w:rPr>
        <w:t>e)</w:t>
      </w:r>
      <w:r w:rsidRPr="00A75254">
        <w:rPr>
          <w:rFonts w:asciiTheme="minorHAnsi" w:hAnsiTheme="minorHAnsi" w:cstheme="minorHAnsi"/>
          <w:i/>
          <w:color w:val="000000"/>
        </w:rPr>
        <w:t xml:space="preserve"> stanovení podmínek pro provádění stavby z hlediska bezpečnosti stavby a ochrany zdraví při práci.</w:t>
      </w:r>
    </w:p>
    <w:p w:rsidR="00D831E5" w:rsidRPr="00A75254" w:rsidRDefault="00D831E5" w:rsidP="008202DC">
      <w:p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t xml:space="preserve">Staveniště je navrženo podle rozsahu díla, budoucí zhotovitel bude požadovaný zábor ploch určených ke stavbě připravovat dle postupu výstavby. </w:t>
      </w:r>
    </w:p>
    <w:p w:rsidR="00D831E5" w:rsidRPr="00A75254" w:rsidRDefault="00D831E5" w:rsidP="008202DC">
      <w:p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t xml:space="preserve">Při provádění stavebních prací musí být dodržovány veškeré předpisy a vyhlášky týkající se bezpečnosti práce a dále příslušné ČSN. </w:t>
      </w:r>
    </w:p>
    <w:p w:rsidR="00D831E5" w:rsidRPr="00A75254" w:rsidRDefault="00D831E5" w:rsidP="008202DC">
      <w:pPr>
        <w:numPr>
          <w:ilvl w:val="0"/>
          <w:numId w:val="3"/>
        </w:num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t>591/2006 Sb. Nařízení vlády o bližších minimálních požadavcích na bezpečnost a ochranu zdraví při práci na staveništích</w:t>
      </w:r>
    </w:p>
    <w:p w:rsidR="00D831E5" w:rsidRPr="00A75254" w:rsidRDefault="00D831E5" w:rsidP="008202DC">
      <w:pPr>
        <w:numPr>
          <w:ilvl w:val="0"/>
          <w:numId w:val="2"/>
        </w:num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t>262/2006 Sb. Zákon Zákoník práce</w:t>
      </w:r>
    </w:p>
    <w:p w:rsidR="00D831E5" w:rsidRPr="00A75254" w:rsidRDefault="00D831E5" w:rsidP="008202DC">
      <w:pPr>
        <w:numPr>
          <w:ilvl w:val="0"/>
          <w:numId w:val="2"/>
        </w:num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t>183/2006 Sb. Stavební zákon</w:t>
      </w:r>
    </w:p>
    <w:p w:rsidR="00D831E5" w:rsidRPr="00A75254" w:rsidRDefault="00D831E5" w:rsidP="008202DC">
      <w:pPr>
        <w:numPr>
          <w:ilvl w:val="0"/>
          <w:numId w:val="2"/>
        </w:num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t>ČSN 34 3108 Bezpečnostní předpisy o zacházení s elektrickým zařízením pracovníky seznámenými</w:t>
      </w:r>
    </w:p>
    <w:p w:rsidR="00D831E5" w:rsidRPr="00A75254" w:rsidRDefault="00D831E5" w:rsidP="008202DC">
      <w:pPr>
        <w:numPr>
          <w:ilvl w:val="0"/>
          <w:numId w:val="2"/>
        </w:num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t>ČSN 27 0144 Zdvihací zařízení. Prostředky pro vázání, zavěšení a uchopení břemen</w:t>
      </w:r>
    </w:p>
    <w:p w:rsidR="00D831E5" w:rsidRPr="00A75254" w:rsidRDefault="00D831E5" w:rsidP="008202DC">
      <w:pPr>
        <w:numPr>
          <w:ilvl w:val="0"/>
          <w:numId w:val="2"/>
        </w:num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t>ČSN 73 8101 a ČSN 73 8106 Lešení, Ochranné a záchytné konstrukce</w:t>
      </w:r>
    </w:p>
    <w:p w:rsidR="00D831E5" w:rsidRPr="00A75254" w:rsidRDefault="00D831E5" w:rsidP="008202DC">
      <w:pPr>
        <w:numPr>
          <w:ilvl w:val="0"/>
          <w:numId w:val="2"/>
        </w:numPr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t>ČSN 83 2611 Bezpečnostní postroje a pásy</w:t>
      </w:r>
    </w:p>
    <w:p w:rsidR="00D831E5" w:rsidRPr="00A75254" w:rsidRDefault="00D831E5" w:rsidP="008202DC">
      <w:pPr>
        <w:pStyle w:val="Zkladntext2"/>
        <w:spacing w:after="0" w:line="360" w:lineRule="auto"/>
        <w:ind w:left="708" w:firstLine="1"/>
        <w:jc w:val="both"/>
        <w:rPr>
          <w:rFonts w:asciiTheme="minorHAnsi" w:hAnsiTheme="minorHAnsi" w:cstheme="minorHAnsi"/>
          <w:iCs/>
          <w:color w:val="000000"/>
        </w:rPr>
      </w:pPr>
      <w:r w:rsidRPr="00A75254">
        <w:rPr>
          <w:rFonts w:asciiTheme="minorHAnsi" w:hAnsiTheme="minorHAnsi" w:cstheme="minorHAnsi"/>
          <w:color w:val="000000"/>
        </w:rPr>
        <w:t xml:space="preserve">Při přepravě materiálu je nutno dodržovat vyhlášku o bezpečnosti při práci a provozu silničních motorových vozidel. </w:t>
      </w:r>
    </w:p>
    <w:p w:rsidR="00D831E5" w:rsidRPr="00A75254" w:rsidRDefault="00D831E5" w:rsidP="008202DC">
      <w:pPr>
        <w:pStyle w:val="Zkladntext2"/>
        <w:spacing w:after="0" w:line="360" w:lineRule="auto"/>
        <w:ind w:left="708" w:firstLine="1"/>
        <w:jc w:val="both"/>
        <w:rPr>
          <w:rFonts w:asciiTheme="minorHAnsi" w:hAnsiTheme="minorHAnsi" w:cstheme="minorHAnsi"/>
          <w:iCs/>
          <w:color w:val="000000"/>
        </w:rPr>
      </w:pPr>
      <w:r w:rsidRPr="00A75254">
        <w:rPr>
          <w:rFonts w:asciiTheme="minorHAnsi" w:hAnsiTheme="minorHAnsi" w:cstheme="minorHAnsi"/>
          <w:color w:val="000000"/>
        </w:rPr>
        <w:t xml:space="preserve">V nebezpečném prostředí nesmí pracovník pracovat osaměle, </w:t>
      </w:r>
      <w:r w:rsidR="00DA600D" w:rsidRPr="00A75254">
        <w:rPr>
          <w:rFonts w:asciiTheme="minorHAnsi" w:hAnsiTheme="minorHAnsi" w:cstheme="minorHAnsi"/>
          <w:color w:val="000000"/>
        </w:rPr>
        <w:t>pokud</w:t>
      </w:r>
      <w:r w:rsidRPr="00A75254">
        <w:rPr>
          <w:rFonts w:asciiTheme="minorHAnsi" w:hAnsiTheme="minorHAnsi" w:cstheme="minorHAnsi"/>
          <w:color w:val="000000"/>
        </w:rPr>
        <w:t xml:space="preserve"> není v dohledu nebo doslechu další pracovník.</w:t>
      </w:r>
    </w:p>
    <w:p w:rsidR="00D831E5" w:rsidRPr="00A75254" w:rsidRDefault="00D831E5" w:rsidP="008202DC">
      <w:pPr>
        <w:spacing w:after="0" w:line="360" w:lineRule="auto"/>
        <w:ind w:left="708"/>
        <w:jc w:val="both"/>
        <w:rPr>
          <w:rFonts w:eastAsia="Calibri" w:cstheme="minorHAnsi"/>
          <w:color w:val="000000"/>
          <w:sz w:val="24"/>
          <w:szCs w:val="24"/>
        </w:rPr>
      </w:pPr>
      <w:r w:rsidRPr="00A75254">
        <w:rPr>
          <w:rFonts w:eastAsia="Calibri" w:cstheme="minorHAnsi"/>
          <w:color w:val="000000"/>
          <w:sz w:val="24"/>
          <w:szCs w:val="24"/>
        </w:rPr>
        <w:lastRenderedPageBreak/>
        <w:t xml:space="preserve">Pracovníci jsou povinni dodržovat technologické nebo pracovní postupy, návody, pravidla a pokyny. </w:t>
      </w:r>
    </w:p>
    <w:p w:rsidR="00D831E5" w:rsidRPr="00A75254" w:rsidRDefault="00D831E5" w:rsidP="00DA600D">
      <w:pPr>
        <w:spacing w:after="0" w:line="360" w:lineRule="auto"/>
        <w:ind w:left="708"/>
        <w:jc w:val="both"/>
        <w:rPr>
          <w:rFonts w:eastAsia="Calibri" w:cstheme="minorHAnsi"/>
        </w:rPr>
      </w:pPr>
      <w:r w:rsidRPr="00A75254">
        <w:rPr>
          <w:rFonts w:eastAsia="Calibri" w:cstheme="minorHAnsi"/>
          <w:color w:val="000000"/>
          <w:sz w:val="24"/>
          <w:szCs w:val="24"/>
        </w:rPr>
        <w:t xml:space="preserve">Obsluhovat stroje a zařízení a používat nářadí a pomůcky, které </w:t>
      </w:r>
      <w:r w:rsidR="00DA600D" w:rsidRPr="00A75254">
        <w:rPr>
          <w:rFonts w:eastAsia="Calibri" w:cstheme="minorHAnsi"/>
          <w:color w:val="000000"/>
          <w:sz w:val="24"/>
          <w:szCs w:val="24"/>
        </w:rPr>
        <w:t>jim byly pro jejich práci určeny</w:t>
      </w:r>
      <w:r w:rsidRPr="00A75254">
        <w:rPr>
          <w:rFonts w:eastAsia="Calibri" w:cstheme="minorHAnsi"/>
          <w:color w:val="000000"/>
          <w:sz w:val="24"/>
          <w:szCs w:val="24"/>
        </w:rPr>
        <w:t xml:space="preserve">, dodržovat bezpečnostní označení a signály pověřených pracovníků dozorem na pracovišti. </w:t>
      </w:r>
    </w:p>
    <w:p w:rsidR="00D831E5" w:rsidRPr="00A75254" w:rsidRDefault="00D831E5" w:rsidP="008202DC">
      <w:pPr>
        <w:spacing w:after="0" w:line="360" w:lineRule="auto"/>
        <w:jc w:val="both"/>
        <w:rPr>
          <w:rFonts w:eastAsia="Calibri" w:cstheme="minorHAnsi"/>
        </w:rPr>
      </w:pPr>
    </w:p>
    <w:p w:rsidR="00D831E5" w:rsidRPr="00A75254" w:rsidRDefault="00D831E5" w:rsidP="008202DC">
      <w:pPr>
        <w:spacing w:after="0" w:line="360" w:lineRule="auto"/>
        <w:jc w:val="both"/>
        <w:rPr>
          <w:rFonts w:eastAsia="Calibri" w:cstheme="minorHAnsi"/>
        </w:rPr>
      </w:pPr>
    </w:p>
    <w:p w:rsidR="00DC225F" w:rsidRPr="00A75254" w:rsidRDefault="00DC225F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3E4BB6" w:rsidRPr="00A75254" w:rsidRDefault="003E4BB6" w:rsidP="008202DC">
      <w:pPr>
        <w:spacing w:after="0" w:line="360" w:lineRule="auto"/>
        <w:jc w:val="both"/>
        <w:rPr>
          <w:rFonts w:eastAsia="Calibri" w:cstheme="minorHAnsi"/>
        </w:rPr>
      </w:pPr>
    </w:p>
    <w:p w:rsidR="00EA7D04" w:rsidRPr="00A75254" w:rsidRDefault="00EA7D04" w:rsidP="008202DC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</w:p>
    <w:p w:rsidR="00AE57BC" w:rsidRPr="00A75254" w:rsidRDefault="00AE57BC" w:rsidP="008202DC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</w:p>
    <w:p w:rsidR="003E4BB6" w:rsidRPr="00A75254" w:rsidRDefault="00DA600D" w:rsidP="008202DC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>Březen 2023</w:t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="003E4BB6"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>M. Borovičková</w:t>
      </w:r>
    </w:p>
    <w:p w:rsidR="003E4BB6" w:rsidRPr="00A75254" w:rsidRDefault="003E4BB6" w:rsidP="008202DC">
      <w:pPr>
        <w:spacing w:after="0" w:line="360" w:lineRule="auto"/>
        <w:jc w:val="both"/>
        <w:rPr>
          <w:rFonts w:eastAsia="Times New Roman" w:cstheme="minorHAnsi"/>
          <w:i/>
          <w:color w:val="000000"/>
          <w:sz w:val="24"/>
          <w:szCs w:val="24"/>
          <w:lang w:eastAsia="cs-CZ"/>
        </w:rPr>
      </w:pP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color w:val="000000"/>
          <w:sz w:val="24"/>
          <w:szCs w:val="24"/>
          <w:lang w:eastAsia="cs-CZ"/>
        </w:rPr>
        <w:tab/>
      </w:r>
      <w:r w:rsidRPr="00A75254">
        <w:rPr>
          <w:rFonts w:eastAsia="Times New Roman" w:cstheme="minorHAnsi"/>
          <w:i/>
          <w:color w:val="000000"/>
          <w:sz w:val="24"/>
          <w:szCs w:val="24"/>
          <w:lang w:eastAsia="cs-CZ"/>
        </w:rPr>
        <w:t>Nýdrle – projektová kancelář</w:t>
      </w:r>
    </w:p>
    <w:p w:rsidR="00D831E5" w:rsidRPr="00A75254" w:rsidRDefault="00D831E5" w:rsidP="008202DC">
      <w:pPr>
        <w:spacing w:after="0" w:line="360" w:lineRule="auto"/>
        <w:jc w:val="both"/>
        <w:rPr>
          <w:rFonts w:cstheme="minorHAnsi"/>
        </w:rPr>
      </w:pPr>
    </w:p>
    <w:p w:rsidR="008F47F5" w:rsidRPr="00A75254" w:rsidRDefault="008F47F5" w:rsidP="008202DC">
      <w:pPr>
        <w:spacing w:after="0" w:line="360" w:lineRule="auto"/>
        <w:jc w:val="both"/>
        <w:rPr>
          <w:rFonts w:cstheme="minorHAnsi"/>
        </w:rPr>
      </w:pPr>
      <w:r w:rsidRPr="00A75254">
        <w:rPr>
          <w:rFonts w:cstheme="minorHAnsi"/>
          <w:noProof/>
          <w:lang w:eastAsia="cs-CZ"/>
        </w:rPr>
        <w:lastRenderedPageBreak/>
        <w:drawing>
          <wp:inline distT="0" distB="0" distL="0" distR="0">
            <wp:extent cx="5760720" cy="8698230"/>
            <wp:effectExtent l="19050" t="0" r="0" b="0"/>
            <wp:docPr id="1" name="Obrázek 0" descr="schema_B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ma_B1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69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47F5" w:rsidRPr="00A75254" w:rsidSect="001D0CC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566" w:rsidRDefault="00D84566" w:rsidP="004D6DED">
      <w:pPr>
        <w:spacing w:after="0" w:line="240" w:lineRule="auto"/>
      </w:pPr>
      <w:r>
        <w:separator/>
      </w:r>
    </w:p>
  </w:endnote>
  <w:endnote w:type="continuationSeparator" w:id="0">
    <w:p w:rsidR="00D84566" w:rsidRDefault="00D84566" w:rsidP="004D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81972"/>
      <w:docPartObj>
        <w:docPartGallery w:val="Page Numbers (Bottom of Page)"/>
        <w:docPartUnique/>
      </w:docPartObj>
    </w:sdtPr>
    <w:sdtContent>
      <w:p w:rsidR="004D6DED" w:rsidRDefault="004D6DED">
        <w:pPr>
          <w:pStyle w:val="Zpat"/>
          <w:jc w:val="center"/>
        </w:pPr>
      </w:p>
      <w:p w:rsidR="004D6DED" w:rsidRDefault="00A506E8">
        <w:pPr>
          <w:pStyle w:val="Zpat"/>
          <w:jc w:val="center"/>
        </w:pPr>
        <w:fldSimple w:instr=" PAGE   \* MERGEFORMAT ">
          <w:r w:rsidR="00A75254">
            <w:rPr>
              <w:noProof/>
            </w:rPr>
            <w:t>3</w:t>
          </w:r>
        </w:fldSimple>
      </w:p>
    </w:sdtContent>
  </w:sdt>
  <w:p w:rsidR="004D6DED" w:rsidRDefault="004D6DE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566" w:rsidRDefault="00D84566" w:rsidP="004D6DED">
      <w:pPr>
        <w:spacing w:after="0" w:line="240" w:lineRule="auto"/>
      </w:pPr>
      <w:r>
        <w:separator/>
      </w:r>
    </w:p>
  </w:footnote>
  <w:footnote w:type="continuationSeparator" w:id="0">
    <w:p w:rsidR="00D84566" w:rsidRDefault="00D84566" w:rsidP="004D6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738477F"/>
    <w:multiLevelType w:val="hybridMultilevel"/>
    <w:tmpl w:val="07A0CF64"/>
    <w:lvl w:ilvl="0" w:tplc="33A493AE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85BBE"/>
    <w:multiLevelType w:val="hybridMultilevel"/>
    <w:tmpl w:val="83BC5FC0"/>
    <w:lvl w:ilvl="0" w:tplc="233638A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646302"/>
    <w:multiLevelType w:val="hybridMultilevel"/>
    <w:tmpl w:val="38102624"/>
    <w:lvl w:ilvl="0" w:tplc="233638A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08D"/>
    <w:rsid w:val="0000139B"/>
    <w:rsid w:val="00084F70"/>
    <w:rsid w:val="000A5D15"/>
    <w:rsid w:val="000B143A"/>
    <w:rsid w:val="000C1B97"/>
    <w:rsid w:val="000F0CA8"/>
    <w:rsid w:val="00123B75"/>
    <w:rsid w:val="00136AAF"/>
    <w:rsid w:val="001675F7"/>
    <w:rsid w:val="001763DA"/>
    <w:rsid w:val="00177C89"/>
    <w:rsid w:val="001978BC"/>
    <w:rsid w:val="001A66BF"/>
    <w:rsid w:val="001A75AE"/>
    <w:rsid w:val="001C43E3"/>
    <w:rsid w:val="001D0CC0"/>
    <w:rsid w:val="00206A73"/>
    <w:rsid w:val="002224BA"/>
    <w:rsid w:val="002551A1"/>
    <w:rsid w:val="00262B7F"/>
    <w:rsid w:val="00273577"/>
    <w:rsid w:val="00286F26"/>
    <w:rsid w:val="002B089A"/>
    <w:rsid w:val="002B4E6D"/>
    <w:rsid w:val="002D3DAE"/>
    <w:rsid w:val="00313116"/>
    <w:rsid w:val="00327768"/>
    <w:rsid w:val="00335ED3"/>
    <w:rsid w:val="0035094E"/>
    <w:rsid w:val="003513E2"/>
    <w:rsid w:val="003B2779"/>
    <w:rsid w:val="003C7C97"/>
    <w:rsid w:val="003E4BB6"/>
    <w:rsid w:val="004378B9"/>
    <w:rsid w:val="00440C8C"/>
    <w:rsid w:val="00453764"/>
    <w:rsid w:val="004735EF"/>
    <w:rsid w:val="0048159E"/>
    <w:rsid w:val="00491222"/>
    <w:rsid w:val="004D6DED"/>
    <w:rsid w:val="00506D53"/>
    <w:rsid w:val="005264FE"/>
    <w:rsid w:val="00537023"/>
    <w:rsid w:val="0054047E"/>
    <w:rsid w:val="0054076B"/>
    <w:rsid w:val="0056224E"/>
    <w:rsid w:val="005E0028"/>
    <w:rsid w:val="00645196"/>
    <w:rsid w:val="00667FE9"/>
    <w:rsid w:val="006D0248"/>
    <w:rsid w:val="006E0815"/>
    <w:rsid w:val="006F01DF"/>
    <w:rsid w:val="00700B94"/>
    <w:rsid w:val="00707DFD"/>
    <w:rsid w:val="00710DF5"/>
    <w:rsid w:val="00736F4D"/>
    <w:rsid w:val="00786886"/>
    <w:rsid w:val="00794FAF"/>
    <w:rsid w:val="007A15EE"/>
    <w:rsid w:val="0080027A"/>
    <w:rsid w:val="00801B57"/>
    <w:rsid w:val="008202DC"/>
    <w:rsid w:val="008705FC"/>
    <w:rsid w:val="008D2FF6"/>
    <w:rsid w:val="008D78C8"/>
    <w:rsid w:val="008F47F5"/>
    <w:rsid w:val="00900FE8"/>
    <w:rsid w:val="009232B1"/>
    <w:rsid w:val="00951E18"/>
    <w:rsid w:val="00970CC7"/>
    <w:rsid w:val="00987012"/>
    <w:rsid w:val="009C4B42"/>
    <w:rsid w:val="00A1082C"/>
    <w:rsid w:val="00A34176"/>
    <w:rsid w:val="00A34A72"/>
    <w:rsid w:val="00A506E8"/>
    <w:rsid w:val="00A72DA5"/>
    <w:rsid w:val="00A75254"/>
    <w:rsid w:val="00A91999"/>
    <w:rsid w:val="00AE57BC"/>
    <w:rsid w:val="00B13B68"/>
    <w:rsid w:val="00B20C5C"/>
    <w:rsid w:val="00B72FA9"/>
    <w:rsid w:val="00B942ED"/>
    <w:rsid w:val="00B9537E"/>
    <w:rsid w:val="00BF3A38"/>
    <w:rsid w:val="00C12D78"/>
    <w:rsid w:val="00C24D2C"/>
    <w:rsid w:val="00C318DD"/>
    <w:rsid w:val="00C8108D"/>
    <w:rsid w:val="00CD5573"/>
    <w:rsid w:val="00CD77BE"/>
    <w:rsid w:val="00CF20E1"/>
    <w:rsid w:val="00CF2A94"/>
    <w:rsid w:val="00D47596"/>
    <w:rsid w:val="00D554ED"/>
    <w:rsid w:val="00D831E5"/>
    <w:rsid w:val="00D84566"/>
    <w:rsid w:val="00DA600D"/>
    <w:rsid w:val="00DB3F2C"/>
    <w:rsid w:val="00DB7EAF"/>
    <w:rsid w:val="00DC225F"/>
    <w:rsid w:val="00DE09E4"/>
    <w:rsid w:val="00E12773"/>
    <w:rsid w:val="00E25CB1"/>
    <w:rsid w:val="00E30737"/>
    <w:rsid w:val="00EA7D04"/>
    <w:rsid w:val="00F41F10"/>
    <w:rsid w:val="00F56C08"/>
    <w:rsid w:val="00F874CD"/>
    <w:rsid w:val="00FC3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108D"/>
  </w:style>
  <w:style w:type="paragraph" w:styleId="Nadpis1">
    <w:name w:val="heading 1"/>
    <w:basedOn w:val="Normln"/>
    <w:next w:val="Normln"/>
    <w:link w:val="Nadpis1Char"/>
    <w:qFormat/>
    <w:rsid w:val="00C8108D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978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8108D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C225F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C22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mezer">
    <w:name w:val="No Spacing"/>
    <w:uiPriority w:val="1"/>
    <w:qFormat/>
    <w:rsid w:val="002B4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4D6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D6DED"/>
  </w:style>
  <w:style w:type="paragraph" w:styleId="Zpat">
    <w:name w:val="footer"/>
    <w:basedOn w:val="Normln"/>
    <w:link w:val="ZpatChar"/>
    <w:uiPriority w:val="99"/>
    <w:unhideWhenUsed/>
    <w:rsid w:val="004D6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6DED"/>
  </w:style>
  <w:style w:type="paragraph" w:styleId="Odstavecseseznamem">
    <w:name w:val="List Paragraph"/>
    <w:basedOn w:val="Normln"/>
    <w:uiPriority w:val="34"/>
    <w:qFormat/>
    <w:rsid w:val="00A34A7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D7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78C8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978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553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Jiri Hrncir</dc:creator>
  <cp:lastModifiedBy>Magdalena Borovickova</cp:lastModifiedBy>
  <cp:revision>36</cp:revision>
  <dcterms:created xsi:type="dcterms:W3CDTF">2018-07-27T09:02:00Z</dcterms:created>
  <dcterms:modified xsi:type="dcterms:W3CDTF">2023-03-03T08:53:00Z</dcterms:modified>
</cp:coreProperties>
</file>